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43" w:rsidRPr="00302243" w:rsidRDefault="00302243" w:rsidP="00302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Основни</w:t>
      </w:r>
      <w:proofErr w:type="spellEnd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зависимости</w:t>
      </w:r>
      <w:proofErr w:type="spellEnd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 xml:space="preserve"> и </w:t>
      </w:r>
      <w:proofErr w:type="spellStart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определяния</w:t>
      </w:r>
      <w:proofErr w:type="spellEnd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по</w:t>
      </w:r>
      <w:proofErr w:type="spellEnd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дисциплината</w:t>
      </w:r>
      <w:proofErr w:type="spellEnd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Сигнали</w:t>
      </w:r>
      <w:proofErr w:type="spellEnd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 xml:space="preserve"> и </w:t>
      </w:r>
      <w:proofErr w:type="spellStart"/>
      <w:r w:rsidRPr="0030224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Системи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Дискретен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източник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памет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Дискетният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източник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памет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такт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генерира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случайна</w:t>
      </w:r>
      <w:proofErr w:type="spellEnd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величина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3825" cy="142875"/>
            <wp:effectExtent l="19050" t="0" r="0" b="0"/>
            <wp:docPr id="1" name="Picture 1" descr="http://sands.hit.bg/4_1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nds.hit.bg/4_1_files/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приемаща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стойности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крайна</w:t>
      </w:r>
      <w:proofErr w:type="spellEnd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азбука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066800" cy="228600"/>
            <wp:effectExtent l="19050" t="0" r="0" b="0"/>
            <wp:docPr id="2" name="Picture 2" descr="http://sands.hit.bg/4_1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nds.hit.bg/4_1_files/image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с </w:t>
      </w:r>
      <w:proofErr w:type="spellStart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вероятност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47775" cy="228600"/>
            <wp:effectExtent l="19050" t="0" r="9525" b="0"/>
            <wp:docPr id="3" name="Picture 3" descr="http://sands.hit.bg/4_1_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nds.hit.bg/4_1_files/image0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Случайната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величина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изхода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ДИБП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зависи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входните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величини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предходни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последващи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моменти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019300" cy="485775"/>
            <wp:effectExtent l="0" t="0" r="0" b="0"/>
            <wp:docPr id="4" name="Picture 4" descr="http://sands.hit.bg/4_1_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nds.hit.bg/4_1_files/image00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Ентропия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дискретен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източник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памет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809875" cy="504825"/>
            <wp:effectExtent l="19050" t="0" r="9525" b="0"/>
            <wp:docPr id="5" name="Picture 5" descr="http://sands.hit.bg/4_1_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nds.hit.bg/4_1_files/image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Първа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теорема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Шенон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кодиране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източника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Cyr" w:eastAsia="Times New Roman" w:hAnsi="CourierCyr" w:cs="Times New Roman"/>
          <w:noProof/>
          <w:sz w:val="24"/>
          <w:szCs w:val="24"/>
          <w:vertAlign w:val="subscript"/>
        </w:rPr>
        <w:drawing>
          <wp:inline distT="0" distB="0" distL="0" distR="0">
            <wp:extent cx="619125" cy="419100"/>
            <wp:effectExtent l="19050" t="0" r="9525" b="0"/>
            <wp:docPr id="6" name="Picture 6" descr="http://sands.hit.bg/4_1_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nds.hit.bg/4_1_files/image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Информационна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скорост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коригиращ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181100" cy="409575"/>
            <wp:effectExtent l="0" t="0" r="0" b="0"/>
            <wp:docPr id="7" name="Picture 7" descr="http://sands.hit.bg/4_1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nds.hit.bg/4_1_files/image01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Хемингово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разстояние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3825" cy="142875"/>
            <wp:effectExtent l="19050" t="0" r="9525" b="0"/>
            <wp:docPr id="8" name="Picture 8" descr="http://sands.hit.bg/4_1_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nds.hit.bg/4_1_files/image0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42875" cy="161925"/>
            <wp:effectExtent l="19050" t="0" r="0" b="0"/>
            <wp:docPr id="9" name="Picture 9" descr="http://sands.hit.bg/4_1_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nds.hit.bg/4_1_files/image01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двоични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дължина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3825" cy="142875"/>
            <wp:effectExtent l="19050" t="0" r="0" b="0"/>
            <wp:docPr id="10" name="Picture 10" descr="http://sands.hit.bg/4_1_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nds.hit.bg/4_1_files/image02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Тогава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Хеминговото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разстояние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638175" cy="219075"/>
            <wp:effectExtent l="19050" t="0" r="0" b="0"/>
            <wp:docPr id="11" name="Picture 11" descr="http://sands.hit.bg/4_1_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nds.hit.bg/4_1_files/image02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3825" cy="142875"/>
            <wp:effectExtent l="19050" t="0" r="9525" b="0"/>
            <wp:docPr id="12" name="Picture 12" descr="http://sands.hit.bg/4_1_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ands.hit.bg/4_1_files/image0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42875" cy="161925"/>
            <wp:effectExtent l="19050" t="0" r="0" b="0"/>
            <wp:docPr id="13" name="Picture 13" descr="http://sands.hit.bg/4_1_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nds.hit.bg/4_1_files/image01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дефинира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броят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позициите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двете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различават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Детектираща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коригираща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коригиращ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даден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Хемингово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разстояние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342900" cy="219075"/>
            <wp:effectExtent l="19050" t="0" r="0" b="0"/>
            <wp:docPr id="14" name="Picture 14" descr="http://sands.hit.bg/4_1_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ands.hit.bg/4_1_files/image02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028700" cy="219075"/>
            <wp:effectExtent l="19050" t="0" r="0" b="0"/>
            <wp:docPr id="15" name="Picture 15" descr="http://sands.hit.bg/4_1_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ands.hit.bg/4_1_files/image02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където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76225" cy="200025"/>
            <wp:effectExtent l="19050" t="0" r="9525" b="0"/>
            <wp:docPr id="16" name="Picture 16" descr="http://sands.hit.bg/4_1_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ands.hit.bg/4_1_files/image02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произволни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Тогава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кодът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е в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детектира</w:t>
      </w:r>
      <w:proofErr w:type="spellEnd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открие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комбинация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723900" cy="219075"/>
            <wp:effectExtent l="19050" t="0" r="0" b="0"/>
            <wp:docPr id="17" name="Picture 17" descr="http://sands.hit.bg/4_1_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ands.hit.bg/4_1_files/image03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грешки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коригира</w:t>
      </w:r>
      <w:proofErr w:type="spellEnd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изправи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комбинация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143000" cy="228600"/>
            <wp:effectExtent l="19050" t="0" r="0" b="0"/>
            <wp:docPr id="18" name="Picture 18" descr="http://sands.hit.bg/4_1_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ands.hit.bg/4_1_files/image03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грешки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Хеминг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3825" cy="180975"/>
            <wp:effectExtent l="19050" t="0" r="0" b="0"/>
            <wp:docPr id="19" name="Picture 19" descr="http://sands.hit.bg/4_1_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ands.hit.bg/4_1_files/image03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е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цяло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число</w:t>
      </w:r>
      <w:proofErr w:type="spellEnd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352425" cy="180975"/>
            <wp:effectExtent l="19050" t="0" r="0" b="0"/>
            <wp:docPr id="20" name="Picture 20" descr="http://sands.hit.bg/4_1_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ands.hit.bg/4_1_files/image03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Тогава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двоичният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систематичен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линеен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390525" cy="200025"/>
            <wp:effectExtent l="0" t="0" r="0" b="0"/>
            <wp:docPr id="21" name="Picture 21" descr="http://sands.hit.bg/4_1_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ands.hit.bg/4_1_files/image03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дължина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619125" cy="238125"/>
            <wp:effectExtent l="19050" t="0" r="9525" b="0"/>
            <wp:docPr id="22" name="Picture 22" descr="http://sands.hit.bg/4_1_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ands.hit.bg/4_1_files/image04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дължина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информационния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блок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876300" cy="238125"/>
            <wp:effectExtent l="19050" t="0" r="0" b="0"/>
            <wp:docPr id="23" name="Picture 23" descr="http://sands.hit.bg/4_1_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ands.hit.bg/4_1_files/image04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разстояние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581025" cy="219075"/>
            <wp:effectExtent l="19050" t="0" r="9525" b="0"/>
            <wp:docPr id="24" name="Picture 24" descr="http://sands.hit.bg/4_1_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ands.hit.bg/4_1_files/image04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имащ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контролна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матрица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чиито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колони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състоят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ненулеви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двоични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дължина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23825" cy="180975"/>
            <wp:effectExtent l="19050" t="0" r="0" b="0"/>
            <wp:docPr id="25" name="Picture 25" descr="http://sands.hit.bg/4_1_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ands.hit.bg/4_1_files/image03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нарича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Хеминг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Дискретен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комуникационен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канал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дискретен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комуникационен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състои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крайната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азбука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канала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028700" cy="219075"/>
            <wp:effectExtent l="0" t="0" r="0" b="0"/>
            <wp:docPr id="26" name="Picture 26" descr="http://sands.hit.bg/4_1_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ands.hit.bg/4_1_files/image046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условни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вероятности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647700" cy="257175"/>
            <wp:effectExtent l="0" t="0" r="0" b="0"/>
            <wp:docPr id="27" name="Picture 27" descr="http://sands.hit.bg/4_1_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ands.hit.bg/4_1_files/image04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изходните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символи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90500" cy="257175"/>
            <wp:effectExtent l="19050" t="0" r="0" b="0"/>
            <wp:docPr id="28" name="Picture 28" descr="http://sands.hit.bg/4_1_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ands.hit.bg/4_1_files/image05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условие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предаване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входен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символ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71450" cy="247650"/>
            <wp:effectExtent l="0" t="0" r="0" b="0"/>
            <wp:docPr id="29" name="Picture 29" descr="http://sands.hit.bg/4_1_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ands.hit.bg/4_1_files/image05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243" w:rsidRPr="00302243" w:rsidRDefault="00302243" w:rsidP="00302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057275" cy="533400"/>
            <wp:effectExtent l="19050" t="0" r="0" b="0"/>
            <wp:docPr id="30" name="Picture 30" descr="http://sands.hit.bg/4_1_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ands.hit.bg/4_1_files/image05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максималното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правдоподобие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декодиране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шумоустойчиви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кодове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принадлежащи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предадени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даден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комуникационен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приета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декодера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изчисли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условните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вероятности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428625" cy="200025"/>
            <wp:effectExtent l="19050" t="0" r="0" b="0"/>
            <wp:docPr id="31" name="Picture 31" descr="http://sands.hit.bg/4_1_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ands.hit.bg/4_1_files/image05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валидна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466725" cy="200025"/>
            <wp:effectExtent l="19050" t="0" r="9525" b="0"/>
            <wp:docPr id="32" name="Picture 32" descr="http://sands.hit.bg/4_1_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ands.hit.bg/4_1_files/image058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Правилото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декодиране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метода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максималното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правдоподобие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взема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80975" cy="228600"/>
            <wp:effectExtent l="19050" t="0" r="9525" b="0"/>
            <wp:docPr id="33" name="Picture 33" descr="http://sands.hit.bg/4_1_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ands.hit.bg/4_1_files/image06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е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най-правдоподобната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предадена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90500" cy="238125"/>
            <wp:effectExtent l="0" t="0" r="0" b="0"/>
            <wp:docPr id="34" name="Picture 34" descr="http://sands.hit.bg/4_1_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ands.hit.bg/4_1_files/image062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максимизира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каналните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вероятности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333500" cy="314325"/>
            <wp:effectExtent l="0" t="0" r="0" b="0"/>
            <wp:docPr id="35" name="Picture 35" descr="http://sands.hit.bg/4_1_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ands.hit.bg/4_1_files/image064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100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Хеминговото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разстояние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декодиране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шумоустойчиви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кодове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принадлежащи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предадени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даден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комуникационен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двоичната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приета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декодерът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работещ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метода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Хеминговото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разстояние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декодира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90500" cy="238125"/>
            <wp:effectExtent l="0" t="0" r="0" b="0"/>
            <wp:docPr id="36" name="Picture 36" descr="http://sands.hit.bg/4_1_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ands.hit.bg/4_1_files/image062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разстоянието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542925" cy="228600"/>
            <wp:effectExtent l="19050" t="0" r="0" b="0"/>
            <wp:docPr id="37" name="Picture 37" descr="http://sands.hit.bg/4_1_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ands.hit.bg/4_1_files/image066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е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измежду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думи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4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323975" cy="314325"/>
            <wp:effectExtent l="19050" t="0" r="9525" b="0"/>
            <wp:docPr id="38" name="Picture 38" descr="http://sands.hit.bg/4_1_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ands.hit.bg/4_1_files/image068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Горна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граница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вероятността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грешка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бит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двоичен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симетричен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памет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276475" cy="504825"/>
            <wp:effectExtent l="0" t="0" r="0" b="0"/>
            <wp:docPr id="39" name="Picture 39" descr="http://sands.hit.bg/4_1_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ands.hit.bg/4_1_files/image07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Формула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Ойлер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</w:rPr>
        <w:drawing>
          <wp:inline distT="0" distB="0" distL="0" distR="0">
            <wp:extent cx="3657600" cy="200025"/>
            <wp:effectExtent l="0" t="0" r="0" b="0"/>
            <wp:docPr id="40" name="Picture 40" descr="http://sands.hit.bg/4_1_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ands.hit.bg/4_1_files/image072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Моментна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мощност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енергия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средна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мощност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</w:rPr>
        <w:drawing>
          <wp:inline distT="0" distB="0" distL="0" distR="0">
            <wp:extent cx="762000" cy="266700"/>
            <wp:effectExtent l="19050" t="0" r="0" b="0"/>
            <wp:docPr id="41" name="Picture 41" descr="http://sands.hit.bg/4_1_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ands.hit.bg/4_1_files/image074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</w:rPr>
        <w:drawing>
          <wp:inline distT="0" distB="0" distL="0" distR="0">
            <wp:extent cx="1571625" cy="466725"/>
            <wp:effectExtent l="0" t="0" r="0" b="0"/>
            <wp:docPr id="42" name="Picture 42" descr="http://sands.hit.bg/4_1_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ands.hit.bg/4_1_files/image07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</w:rPr>
        <w:drawing>
          <wp:inline distT="0" distB="0" distL="0" distR="0">
            <wp:extent cx="2133600" cy="504825"/>
            <wp:effectExtent l="0" t="0" r="0" b="0"/>
            <wp:docPr id="43" name="Picture 43" descr="http://sands.hit.bg/4_1_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ands.hit.bg/4_1_files/image07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</w:rPr>
        <w:drawing>
          <wp:inline distT="0" distB="0" distL="0" distR="0">
            <wp:extent cx="1438275" cy="466725"/>
            <wp:effectExtent l="0" t="0" r="0" b="0"/>
            <wp:docPr id="44" name="Picture 44" descr="http://sands.hit.bg/4_1_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ands.hit.bg/4_1_files/image08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Децибел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028700" cy="533400"/>
            <wp:effectExtent l="19050" t="0" r="0" b="0"/>
            <wp:docPr id="45" name="Picture 45" descr="http://sands.hit.bg/4_1_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ands.hit.bg/4_1_files/image08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 [</w:t>
      </w:r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gram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]        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Ортогоналност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интервала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466725" cy="219075"/>
            <wp:effectExtent l="0" t="0" r="0" b="0"/>
            <wp:docPr id="46" name="Picture 46" descr="http://sands.hit.bg/4_1_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ands.hit.bg/4_1_files/image08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600200" cy="600075"/>
            <wp:effectExtent l="19050" t="0" r="0" b="0"/>
            <wp:docPr id="47" name="Picture 47" descr="http://sands.hit.bg/4_1_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ands.hit.bg/4_1_files/image086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Обобщен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Фурие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038225" cy="504825"/>
            <wp:effectExtent l="0" t="0" r="0" b="0"/>
            <wp:docPr id="48" name="Picture 48" descr="http://sands.hit.bg/4_1_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ands.hit.bg/4_1_files/image08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редовете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Фурие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571625" cy="504825"/>
            <wp:effectExtent l="0" t="0" r="0" b="0"/>
            <wp:docPr id="49" name="Picture 49" descr="http://sands.hit.bg/4_1_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ands.hit.bg/4_1_files/image090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3971925" cy="504825"/>
            <wp:effectExtent l="19050" t="0" r="0" b="0"/>
            <wp:docPr id="50" name="Picture 50" descr="http://sands.hit.bg/4_1_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ands.hit.bg/4_1_files/image09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714625" cy="504825"/>
            <wp:effectExtent l="0" t="0" r="0" b="0"/>
            <wp:docPr id="51" name="Picture 51" descr="http://sands.hit.bg/4_1_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ands.hit.bg/4_1_files/image094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спектралните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коефициенти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редовете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Фурие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552575" cy="333375"/>
            <wp:effectExtent l="0" t="0" r="0" b="0"/>
            <wp:docPr id="52" name="Picture 52" descr="http://sands.hit.bg/4_1_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ands.hit.bg/4_1_files/image096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304925" cy="228600"/>
            <wp:effectExtent l="0" t="0" r="0" b="0"/>
            <wp:docPr id="53" name="Picture 53" descr="http://sands.hit.bg/4_1_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ands.hit.bg/4_1_files/image098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Равенство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Парсевал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периодични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сигнали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3238500" cy="581025"/>
            <wp:effectExtent l="19050" t="0" r="0" b="0"/>
            <wp:docPr id="54" name="Picture 54" descr="http://sands.hit.bg/4_1_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ands.hit.bg/4_1_files/image10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Интегрална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двойка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преобразувания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Фурие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838325" cy="542925"/>
            <wp:effectExtent l="0" t="0" r="0" b="0"/>
            <wp:docPr id="55" name="Picture 55" descr="http://sands.hit.bg/4_1_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ands.hit.bg/4_1_files/image102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676400" cy="542925"/>
            <wp:effectExtent l="0" t="0" r="0" b="0"/>
            <wp:docPr id="56" name="Picture 56" descr="http://sands.hit.bg/4_1_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ands.hit.bg/4_1_files/image104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Равенство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Парсевал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апериодични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сигнали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990725" cy="542925"/>
            <wp:effectExtent l="0" t="0" r="0" b="0"/>
            <wp:docPr id="57" name="Picture 57" descr="http://sands.hit.bg/4_1_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ands.hit.bg/4_1_files/image106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преобразуването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Фурие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133600" cy="314325"/>
            <wp:effectExtent l="19050" t="0" r="0" b="0"/>
            <wp:docPr id="58" name="Picture 58" descr="http://sands.hit.bg/4_1_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ands.hit.bg/4_1_files/image108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724025" cy="352425"/>
            <wp:effectExtent l="0" t="0" r="9525" b="0"/>
            <wp:docPr id="59" name="Picture 59" descr="http://sands.hit.bg/4_1_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ands.hit.bg/4_1_files/image110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143000" cy="457200"/>
            <wp:effectExtent l="0" t="0" r="0" b="0"/>
            <wp:docPr id="60" name="Picture 60" descr="http://sands.hit.bg/4_1_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ands.hit.bg/4_1_files/image112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704975" cy="428625"/>
            <wp:effectExtent l="0" t="0" r="0" b="0"/>
            <wp:docPr id="61" name="Picture 61" descr="http://sands.hit.bg/4_1_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ands.hit.bg/4_1_files/image114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30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Изпитателни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сигнали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30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981075" cy="457200"/>
            <wp:effectExtent l="0" t="0" r="9525" b="0"/>
            <wp:docPr id="62" name="Picture 62" descr="http://sands.hit.bg/4_1_files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ands.hit.bg/4_1_files/image116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542925" cy="495300"/>
            <wp:effectExtent l="0" t="0" r="0" b="0"/>
            <wp:docPr id="63" name="Picture 63" descr="http://sands.hit.bg/4_1_files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ands.hit.bg/4_1_files/image118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площ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импулса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942975" cy="457200"/>
            <wp:effectExtent l="0" t="0" r="9525" b="0"/>
            <wp:docPr id="64" name="Picture 64" descr="http://sands.hit.bg/4_1_files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ands.hit.bg/4_1_files/image120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190625" cy="714375"/>
            <wp:effectExtent l="0" t="0" r="9525" b="0"/>
            <wp:docPr id="65" name="Picture 65" descr="http://sands.hit.bg/4_1_files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ands.hit.bg/4_1_files/image122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Теорема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дискретизирането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66700" cy="200025"/>
            <wp:effectExtent l="0" t="0" r="0" b="0"/>
            <wp:docPr id="66" name="Picture 66" descr="http://sands.hit.bg/4_1_file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ands.hit.bg/4_1_files/image124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е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лентово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ограничен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333500" cy="228600"/>
            <wp:effectExtent l="19050" t="0" r="0" b="0"/>
            <wp:docPr id="67" name="Picture 67" descr="http://sands.hit.bg/4_1_files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ands.hit.bg/4_1_files/image126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Тогава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непрекъснатият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66700" cy="200025"/>
            <wp:effectExtent l="0" t="0" r="0" b="0"/>
            <wp:docPr id="68" name="Picture 68" descr="http://sands.hit.bg/4_1_file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ands.hit.bg/4_1_files/image124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е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еднозначно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своите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отчети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457325" cy="228600"/>
            <wp:effectExtent l="19050" t="0" r="0" b="0"/>
            <wp:docPr id="69" name="Picture 69" descr="http://sands.hit.bg/4_1_files/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ands.hit.bg/4_1_files/image129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828675" cy="228600"/>
            <wp:effectExtent l="19050" t="0" r="0" b="0"/>
            <wp:docPr id="70" name="Picture 70" descr="http://sands.hit.bg/4_1_files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ands.hit.bg/4_1_files/image131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Когато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тези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отчети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дадени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сигналът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66700" cy="200025"/>
            <wp:effectExtent l="0" t="0" r="0" b="0"/>
            <wp:docPr id="71" name="Picture 71" descr="http://sands.hit.bg/4_1_file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ands.hit.bg/4_1_files/image124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възстановен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помощта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идеален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нискочестотен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филтър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честота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среза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по-голяма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381000" cy="228600"/>
            <wp:effectExtent l="0" t="0" r="0" b="0"/>
            <wp:docPr id="72" name="Picture 72" descr="http://sands.hit.bg/4_1_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ands.hit.bg/4_1_files/image133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по-малка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828675" cy="228600"/>
            <wp:effectExtent l="19050" t="0" r="0" b="0"/>
            <wp:docPr id="73" name="Picture 73" descr="http://sands.hit.bg/4_1_files/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ands.hit.bg/4_1_files/image135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Честотата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828675" cy="228600"/>
            <wp:effectExtent l="19050" t="0" r="9525" b="0"/>
            <wp:docPr id="74" name="Picture 74" descr="http://sands.hit.bg/4_1_files/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ands.hit.bg/4_1_files/image137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733425" cy="228600"/>
            <wp:effectExtent l="19050" t="0" r="9525" b="0"/>
            <wp:docPr id="75" name="Picture 75" descr="http://sands.hit.bg/4_1_files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ands.hit.bg/4_1_files/image139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често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нарича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честота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Найкуист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шум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импулсно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кодова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модулация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895600" cy="523875"/>
            <wp:effectExtent l="19050" t="0" r="0" b="0"/>
            <wp:docPr id="76" name="Picture 76" descr="http://sands.hit.bg/4_1_files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ands.hit.bg/4_1_files/image141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Модулация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64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който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повече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параметри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високочестотният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носещ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изменят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управляват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съответствие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нискочестотния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модулиращ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информационен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243" w:rsidRPr="00302243" w:rsidRDefault="00302243" w:rsidP="00302243">
      <w:pPr>
        <w:spacing w:before="100" w:beforeAutospacing="1" w:after="100" w:afterAutospacing="1" w:line="264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Основен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израз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непрекъсната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амплитудна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модулация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64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3667125" cy="485775"/>
            <wp:effectExtent l="19050" t="0" r="9525" b="0"/>
            <wp:docPr id="77" name="Picture 77" descr="http://sands.hit.bg/4_1_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ands.hit.bg/4_1_files/image143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64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Основен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израз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непрекъсната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честотна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модулация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876425" cy="523875"/>
            <wp:effectExtent l="0" t="0" r="0" b="0"/>
            <wp:docPr id="78" name="Picture 78" descr="http://sands.hit.bg/4_1_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ands.hit.bg/4_1_files/image145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Основен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израз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непрекъсната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фазова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модулация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609725" cy="238125"/>
            <wp:effectExtent l="19050" t="0" r="9525" b="0"/>
            <wp:docPr id="79" name="Picture 79" descr="http://sands.hit.bg/4_1_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ands.hit.bg/4_1_files/image147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Спектър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непрекъсната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честотна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модулация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790700" cy="257175"/>
            <wp:effectExtent l="19050" t="0" r="0" b="0"/>
            <wp:docPr id="80" name="Picture 80" descr="http://sands.hit.bg/4_1_files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ands.hit.bg/4_1_files/image149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Гаусова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нормална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плътност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вероятностите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847975" cy="533400"/>
            <wp:effectExtent l="19050" t="0" r="0" b="0"/>
            <wp:docPr id="81" name="Picture 81" descr="http://sands.hit.bg/4_1_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ands.hit.bg/4_1_files/image151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Равномерна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плътност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вероятностите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238375" cy="485775"/>
            <wp:effectExtent l="19050" t="0" r="9525" b="0"/>
            <wp:docPr id="82" name="Picture 82" descr="http://sands.hit.bg/4_1_files/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ands.hit.bg/4_1_files/image153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Теорема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Шенон-Хартли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капацитета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комуникационен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канал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бял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Гаусов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шум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323975" cy="219075"/>
            <wp:effectExtent l="19050" t="0" r="0" b="0"/>
            <wp:docPr id="83" name="Picture 83" descr="http://sands.hit.bg/4_1_files/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ands.hit.bg/4_1_files/image155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 [</w:t>
      </w:r>
      <w:proofErr w:type="gramStart"/>
      <w:r w:rsidRPr="00302243">
        <w:rPr>
          <w:rFonts w:ascii="Times New Roman" w:eastAsia="Times New Roman" w:hAnsi="Times New Roman" w:cs="Times New Roman"/>
          <w:sz w:val="24"/>
          <w:szCs w:val="24"/>
        </w:rPr>
        <w:t>bit/s</w:t>
      </w:r>
      <w:proofErr w:type="gramEnd"/>
      <w:r w:rsidRPr="0030224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Линейна</w:t>
      </w:r>
      <w:proofErr w:type="spellEnd"/>
      <w:proofErr w:type="gram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инвариантна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времето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724025" cy="485775"/>
            <wp:effectExtent l="0" t="0" r="9525" b="0"/>
            <wp:docPr id="84" name="Picture 84" descr="http://sands.hit.bg/4_1_files/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ands.hit.bg/4_1_files/image157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Интеграл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конволюцията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интеграл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Дюамел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447800" cy="542925"/>
            <wp:effectExtent l="19050" t="0" r="0" b="0"/>
            <wp:docPr id="85" name="Picture 85" descr="http://sands.hit.bg/4_1_files/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ands.hit.bg/4_1_files/image159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конволюцията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362075" cy="200025"/>
            <wp:effectExtent l="0" t="0" r="0" b="0"/>
            <wp:docPr id="86" name="Picture 86" descr="http://sands.hit.bg/4_1_files/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ands.hit.bg/4_1_files/image161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476500" cy="219075"/>
            <wp:effectExtent l="0" t="0" r="0" b="0"/>
            <wp:docPr id="87" name="Picture 87" descr="http://sands.hit.bg/4_1_files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ands.hit.bg/4_1_files/image163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2781300" cy="219075"/>
            <wp:effectExtent l="0" t="0" r="0" b="0"/>
            <wp:docPr id="88" name="Picture 88" descr="http://sands.hit.bg/4_1_files/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ands.hit.bg/4_1_files/image165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Условие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стабилност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линейна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инвариантна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времето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224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866775" cy="542925"/>
            <wp:effectExtent l="0" t="0" r="0" b="0"/>
            <wp:docPr id="89" name="Picture 89" descr="http://sands.hit.bg/4_1_files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ands.hit.bg/4_1_files/image167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243" w:rsidRPr="00302243" w:rsidRDefault="00302243" w:rsidP="00302243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43">
        <w:rPr>
          <w:rFonts w:ascii="Symbol" w:eastAsia="Times New Roman" w:hAnsi="Symbol" w:cs="Times New Roman"/>
          <w:sz w:val="24"/>
          <w:szCs w:val="24"/>
        </w:rPr>
        <w:t></w:t>
      </w:r>
      <w:r w:rsidRPr="00302243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Честотна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линейни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инвариантни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времето</w:t>
      </w:r>
      <w:proofErr w:type="spellEnd"/>
      <w:r w:rsidRPr="0030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243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</w:p>
    <w:p w:rsidR="00302243" w:rsidRPr="00302243" w:rsidRDefault="00302243" w:rsidP="0030224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1666875" cy="561975"/>
            <wp:effectExtent l="0" t="0" r="9525" b="0"/>
            <wp:docPr id="90" name="Picture 90" descr="http://sands.hit.bg/4_1_files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ands.hit.bg/4_1_files/image169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83" w:rsidRDefault="00371983"/>
    <w:sectPr w:rsidR="00371983" w:rsidSect="0037198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243"/>
    <w:rsid w:val="00302243"/>
    <w:rsid w:val="0037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83"/>
  </w:style>
  <w:style w:type="paragraph" w:styleId="Heading1">
    <w:name w:val="heading 1"/>
    <w:basedOn w:val="Normal"/>
    <w:link w:val="Heading1Char"/>
    <w:uiPriority w:val="9"/>
    <w:qFormat/>
    <w:rsid w:val="00302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2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30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2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76" Type="http://schemas.openxmlformats.org/officeDocument/2006/relationships/image" Target="media/image73.gif"/><Relationship Id="rId84" Type="http://schemas.openxmlformats.org/officeDocument/2006/relationships/image" Target="media/image81.gif"/><Relationship Id="rId89" Type="http://schemas.openxmlformats.org/officeDocument/2006/relationships/theme" Target="theme/theme1.xml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74" Type="http://schemas.openxmlformats.org/officeDocument/2006/relationships/image" Target="media/image71.gif"/><Relationship Id="rId79" Type="http://schemas.openxmlformats.org/officeDocument/2006/relationships/image" Target="media/image76.gif"/><Relationship Id="rId87" Type="http://schemas.openxmlformats.org/officeDocument/2006/relationships/image" Target="media/image84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82" Type="http://schemas.openxmlformats.org/officeDocument/2006/relationships/image" Target="media/image79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77" Type="http://schemas.openxmlformats.org/officeDocument/2006/relationships/image" Target="media/image74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80" Type="http://schemas.openxmlformats.org/officeDocument/2006/relationships/image" Target="media/image77.gif"/><Relationship Id="rId85" Type="http://schemas.openxmlformats.org/officeDocument/2006/relationships/image" Target="media/image82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83" Type="http://schemas.openxmlformats.org/officeDocument/2006/relationships/image" Target="media/image80.gif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81" Type="http://schemas.openxmlformats.org/officeDocument/2006/relationships/image" Target="media/image78.gif"/><Relationship Id="rId86" Type="http://schemas.openxmlformats.org/officeDocument/2006/relationships/image" Target="media/image8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Acer_7551G</dc:creator>
  <cp:keywords/>
  <dc:description/>
  <cp:lastModifiedBy>Acer_7551G</cp:lastModifiedBy>
  <cp:revision>3</cp:revision>
  <dcterms:created xsi:type="dcterms:W3CDTF">2012-02-14T16:45:00Z</dcterms:created>
  <dcterms:modified xsi:type="dcterms:W3CDTF">2012-02-14T16:45:00Z</dcterms:modified>
</cp:coreProperties>
</file>